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CC" w:rsidRPr="00153353" w:rsidRDefault="00A774CC" w:rsidP="00A77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53">
        <w:rPr>
          <w:rFonts w:ascii="Times New Roman" w:hAnsi="Times New Roman" w:cs="Times New Roman"/>
          <w:b/>
          <w:sz w:val="24"/>
          <w:szCs w:val="24"/>
        </w:rPr>
        <w:t>План работы заместителя директора по УВР в начальной школе</w:t>
      </w:r>
      <w:r w:rsidR="00A83AEA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2E08D3">
        <w:rPr>
          <w:rFonts w:ascii="Times New Roman" w:hAnsi="Times New Roman" w:cs="Times New Roman"/>
          <w:b/>
          <w:sz w:val="24"/>
          <w:szCs w:val="24"/>
        </w:rPr>
        <w:t>2</w:t>
      </w:r>
      <w:r w:rsidR="00CA3F7C">
        <w:rPr>
          <w:rFonts w:ascii="Times New Roman" w:hAnsi="Times New Roman" w:cs="Times New Roman"/>
          <w:b/>
          <w:sz w:val="24"/>
          <w:szCs w:val="24"/>
        </w:rPr>
        <w:t>1</w:t>
      </w:r>
      <w:r w:rsidR="00A83AEA">
        <w:rPr>
          <w:rFonts w:ascii="Times New Roman" w:hAnsi="Times New Roman" w:cs="Times New Roman"/>
          <w:b/>
          <w:sz w:val="24"/>
          <w:szCs w:val="24"/>
        </w:rPr>
        <w:t>– 20</w:t>
      </w:r>
      <w:r w:rsidR="002E08D3">
        <w:rPr>
          <w:rFonts w:ascii="Times New Roman" w:hAnsi="Times New Roman" w:cs="Times New Roman"/>
          <w:b/>
          <w:sz w:val="24"/>
          <w:szCs w:val="24"/>
        </w:rPr>
        <w:t>2</w:t>
      </w:r>
      <w:r w:rsidR="00CA3F7C">
        <w:rPr>
          <w:rFonts w:ascii="Times New Roman" w:hAnsi="Times New Roman" w:cs="Times New Roman"/>
          <w:b/>
          <w:sz w:val="24"/>
          <w:szCs w:val="24"/>
        </w:rPr>
        <w:t>2</w:t>
      </w:r>
      <w:r w:rsidR="00A83A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3AE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A83AEA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533BF4" w:rsidTr="00000AA5">
        <w:tc>
          <w:tcPr>
            <w:tcW w:w="1418" w:type="dxa"/>
            <w:vMerge w:val="restart"/>
            <w:shd w:val="clear" w:color="auto" w:fill="FFCCCC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Pr="00533BF4" w:rsidRDefault="00000AA5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 работе</w:t>
            </w:r>
          </w:p>
          <w:p w:rsidR="00000AA5" w:rsidRPr="00533BF4" w:rsidRDefault="00000AA5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74CC" w:rsidRPr="00533BF4" w:rsidTr="001A5197">
        <w:tc>
          <w:tcPr>
            <w:tcW w:w="1418" w:type="dxa"/>
            <w:vMerge/>
            <w:shd w:val="clear" w:color="auto" w:fill="FFCCCC"/>
          </w:tcPr>
          <w:p w:rsidR="00A774CC" w:rsidRPr="00533BF4" w:rsidRDefault="00A774CC" w:rsidP="001A51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Заседания кафедры учителей </w:t>
            </w:r>
            <w:proofErr w:type="spellStart"/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</w:t>
            </w:r>
            <w:proofErr w:type="spellEnd"/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Совещания, педсоветы</w:t>
            </w:r>
          </w:p>
        </w:tc>
      </w:tr>
      <w:tr w:rsidR="00A774CC" w:rsidRPr="00533BF4" w:rsidTr="001A5197">
        <w:tc>
          <w:tcPr>
            <w:tcW w:w="1418" w:type="dxa"/>
            <w:shd w:val="clear" w:color="auto" w:fill="FFCCCC"/>
          </w:tcPr>
          <w:p w:rsidR="00A774CC" w:rsidRPr="00533BF4" w:rsidRDefault="00A774CC" w:rsidP="001A51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25" w:type="dxa"/>
          </w:tcPr>
          <w:p w:rsidR="00191893" w:rsidRPr="00533BF4" w:rsidRDefault="00191893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списочного состава учащихся по классам. Обеспеченность учебниками.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школьной документации (журналы, календарно-тематическое планирование по предметам, планы воспитательной работы и т.д.)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учителей с новыми нормативными документами, учебным планом (ФГОС).</w:t>
            </w:r>
          </w:p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бланками строгой отчетности.</w:t>
            </w:r>
          </w:p>
          <w:p w:rsidR="00A774CC" w:rsidRPr="00533BF4" w:rsidRDefault="00A774CC" w:rsidP="001A51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 учителей по ведению документации.</w:t>
            </w:r>
          </w:p>
        </w:tc>
        <w:tc>
          <w:tcPr>
            <w:tcW w:w="2448" w:type="dxa"/>
          </w:tcPr>
          <w:p w:rsidR="00191893" w:rsidRPr="00533BF4" w:rsidRDefault="00191893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документов к тарификации.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Тарификация учителей.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списков учителей, выходящих на аттестацию.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преемственности с учителями-предметниками.</w:t>
            </w:r>
          </w:p>
        </w:tc>
        <w:tc>
          <w:tcPr>
            <w:tcW w:w="2982" w:type="dxa"/>
          </w:tcPr>
          <w:p w:rsidR="00191893" w:rsidRPr="00533BF4" w:rsidRDefault="00191893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родительских собраний в </w:t>
            </w:r>
            <w:r w:rsidR="00940245"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ГКП, </w:t>
            </w: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классах.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режимом работы и едиными требованиями к учащимся.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</w:tcPr>
          <w:p w:rsidR="00191893" w:rsidRPr="00533BF4" w:rsidRDefault="00191893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кафедры учителей начальных классов на новый учебный год.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</w:t>
            </w:r>
            <w:proofErr w:type="gramStart"/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кафедры учителей начальных классов</w:t>
            </w:r>
            <w:proofErr w:type="gramEnd"/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новый учебный год.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кафедры.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образовательными программами.</w:t>
            </w:r>
          </w:p>
        </w:tc>
        <w:tc>
          <w:tcPr>
            <w:tcW w:w="2213" w:type="dxa"/>
          </w:tcPr>
          <w:p w:rsidR="00191893" w:rsidRPr="00533BF4" w:rsidRDefault="00191893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Педсовет: итоги работы в 2011-201</w:t>
            </w:r>
            <w:r w:rsidR="00940245"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и задачи на 201</w:t>
            </w:r>
            <w:r w:rsidR="00940245"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 w:rsidR="00940245"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на новый учебный год.</w:t>
            </w:r>
          </w:p>
          <w:p w:rsidR="00A774CC" w:rsidRPr="00533BF4" w:rsidRDefault="00A774CC" w:rsidP="001A5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 учителей по составлению тематического планирования.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учащихся.</w:t>
            </w:r>
          </w:p>
          <w:p w:rsidR="00191893" w:rsidRDefault="00940245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Русский язык 2кл.</w:t>
            </w:r>
          </w:p>
          <w:p w:rsidR="00306EC3" w:rsidRDefault="00306EC3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математике.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нормативными документами и программой по начальной школе.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учителей (знакомство с нормативными документами).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dxa"/>
            <w:shd w:val="clear" w:color="auto" w:fill="auto"/>
          </w:tcPr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родительского педагогического всеобуча. 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кафедры учителей начальных классов.</w:t>
            </w: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аттестующимися учителями.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RPr="00153353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слабоуспевающими учениками.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учениками.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олимпиады по русскому языку. 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по литературному чтению.</w:t>
            </w:r>
          </w:p>
          <w:p w:rsidR="00A774CC" w:rsidRPr="00C04429" w:rsidRDefault="00A774CC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40245">
              <w:rPr>
                <w:rFonts w:ascii="Times New Roman" w:hAnsi="Times New Roman" w:cs="Times New Roman"/>
                <w:sz w:val="24"/>
                <w:szCs w:val="24"/>
              </w:rPr>
              <w:t>Декада рус. яз. и лит.чт.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учителей с новыми нормативными документами, опубликованными в журналах «Вестник образования», «Завуч начальной школы» и «Начальная школа».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с учителями начальной школы: «Освоение и внедрение ФГОС»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неуспевающими учащимися и их родителями.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кафедры «ИКТ на уроках русского языка, литературного чтения и математики в начальной школе».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учащихся первой ступени образования через применение разнообразных форм урочной и внеурочной деятельности.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неуспеваемости учащихся.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</w:tbl>
    <w:p w:rsidR="00A774CC" w:rsidRDefault="00A774CC"/>
    <w:p w:rsidR="00A774CC" w:rsidRDefault="00A774CC"/>
    <w:p w:rsidR="00A774CC" w:rsidRDefault="00A774CC"/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RPr="00153353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 xml:space="preserve"> ГКП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EC3" w:rsidRDefault="00306EC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</w:t>
            </w:r>
            <w:proofErr w:type="spellEnd"/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«Критерии выставления оценок по итогам успеваемости».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курсах. Оформление классных уголков.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 в начальной школе.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A774CC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семинара. Открытые уроки учителей начальных классов </w:t>
            </w: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Pr="00F25235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Совещание: 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RPr="00153353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группы участников в конкурсах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06EC3" w:rsidRDefault="00306EC3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физической культуре.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Pr="00F172B1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учащихся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кадров.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плана по преемственности.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 «Папа, мама и я – спортивная семья».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педвсеобуч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Здоровье детей – залог успеха в обучении.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«Игровые приемы, способствующие  выработке правильного, беглого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сознательнгого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(открытые уроки)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педсовету.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RPr="00153353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0245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06EC3" w:rsidRDefault="00306EC3" w:rsidP="0094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родным языкам.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учителей с нормативными документами.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плана по преемственности.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родителей и детей: «Папа, мама, я – поющая семья»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кафедры: «Значение внеклассного чтения в развитии ребенка».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A774CC" w:rsidRPr="00153353" w:rsidTr="00A774CC">
        <w:tc>
          <w:tcPr>
            <w:tcW w:w="1418" w:type="dxa"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30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306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конкурсе </w:t>
            </w:r>
          </w:p>
          <w:p w:rsidR="00306EC3" w:rsidRDefault="00306EC3" w:rsidP="0030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музыке.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учителей с нормативными документами.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по прохождению учебных программ.</w:t>
            </w: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Самообразование.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родителей и учащихся.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кафедры: «Формирование навыков правильного, беглого и сознательного чтения».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CC" w:rsidRDefault="00A774CC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начальной школы по профориентации учащихся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191893" w:rsidRPr="00153353" w:rsidTr="00A774CC">
        <w:tc>
          <w:tcPr>
            <w:tcW w:w="1418" w:type="dxa"/>
            <w:shd w:val="clear" w:color="auto" w:fill="FFCCCC"/>
          </w:tcPr>
          <w:p w:rsidR="00191893" w:rsidRPr="00153353" w:rsidRDefault="00191893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1-х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лассов.</w:t>
            </w:r>
          </w:p>
          <w:p w:rsidR="00191893" w:rsidRDefault="00306EC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4кл.</w:t>
            </w:r>
          </w:p>
          <w:p w:rsidR="00306EC3" w:rsidRDefault="00306EC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внеурочной деятельности,</w:t>
            </w:r>
          </w:p>
          <w:p w:rsidR="00306EC3" w:rsidRDefault="00306EC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прохождения учебных программ.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учителей-предметников в 4-х классах.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плана по преемственности.</w:t>
            </w: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педвсеобуча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кафедры «Интенсификация учебного процесса в начальных классах».</w:t>
            </w: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Совещание: «Творческий отчет по самообразованию».</w:t>
            </w:r>
          </w:p>
        </w:tc>
      </w:tr>
    </w:tbl>
    <w:p w:rsidR="00A774CC" w:rsidRDefault="00A774CC"/>
    <w:p w:rsidR="00A774CC" w:rsidRDefault="00A774CC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2025"/>
        <w:gridCol w:w="2070"/>
        <w:gridCol w:w="2448"/>
        <w:gridCol w:w="2982"/>
        <w:gridCol w:w="2089"/>
        <w:gridCol w:w="2213"/>
      </w:tblGrid>
      <w:tr w:rsidR="00A774CC" w:rsidRPr="00153353" w:rsidTr="00000AA5">
        <w:tc>
          <w:tcPr>
            <w:tcW w:w="1418" w:type="dxa"/>
            <w:vMerge w:val="restart"/>
            <w:shd w:val="clear" w:color="auto" w:fill="FFCCCC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13827" w:type="dxa"/>
            <w:gridSpan w:val="6"/>
            <w:shd w:val="clear" w:color="auto" w:fill="C2D69B" w:themeFill="accent3" w:themeFillTint="99"/>
          </w:tcPr>
          <w:p w:rsidR="00000AA5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4CC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  <w:p w:rsidR="00000AA5" w:rsidRPr="00153353" w:rsidRDefault="00000AA5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4CC" w:rsidRPr="00153353" w:rsidTr="001A5197">
        <w:tc>
          <w:tcPr>
            <w:tcW w:w="1418" w:type="dxa"/>
            <w:vMerge/>
            <w:shd w:val="clear" w:color="auto" w:fill="FFCCCC"/>
          </w:tcPr>
          <w:p w:rsidR="00A774CC" w:rsidRPr="00153353" w:rsidRDefault="00A774CC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448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2982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учащихся школы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кафедры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A774CC" w:rsidRPr="00153353" w:rsidRDefault="00A774CC" w:rsidP="001A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 педсоветы</w:t>
            </w:r>
          </w:p>
        </w:tc>
      </w:tr>
      <w:tr w:rsidR="00191893" w:rsidRPr="00153353" w:rsidTr="00A774CC">
        <w:tc>
          <w:tcPr>
            <w:tcW w:w="1418" w:type="dxa"/>
            <w:shd w:val="clear" w:color="auto" w:fill="FFCCCC"/>
          </w:tcPr>
          <w:p w:rsidR="00191893" w:rsidRPr="00153353" w:rsidRDefault="00191893" w:rsidP="001A5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5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25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занятий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журналов, личных дел, документов на конец учебного года.</w:t>
            </w:r>
          </w:p>
        </w:tc>
        <w:tc>
          <w:tcPr>
            <w:tcW w:w="2448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2089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30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кафедры за 201</w:t>
            </w:r>
            <w:r w:rsidR="00306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06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13" w:type="dxa"/>
            <w:shd w:val="clear" w:color="auto" w:fill="auto"/>
          </w:tcPr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93" w:rsidRDefault="00191893" w:rsidP="001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учебного года.</w:t>
            </w:r>
          </w:p>
        </w:tc>
      </w:tr>
    </w:tbl>
    <w:p w:rsidR="005F36F1" w:rsidRDefault="005F36F1"/>
    <w:sectPr w:rsidR="005F36F1" w:rsidSect="00A77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4CC"/>
    <w:rsid w:val="00000AA5"/>
    <w:rsid w:val="00010558"/>
    <w:rsid w:val="00191893"/>
    <w:rsid w:val="002E08D3"/>
    <w:rsid w:val="00306EC3"/>
    <w:rsid w:val="00533BF4"/>
    <w:rsid w:val="0059754C"/>
    <w:rsid w:val="005F36F1"/>
    <w:rsid w:val="00833571"/>
    <w:rsid w:val="00940245"/>
    <w:rsid w:val="0099542E"/>
    <w:rsid w:val="00A6313A"/>
    <w:rsid w:val="00A774CC"/>
    <w:rsid w:val="00A83AEA"/>
    <w:rsid w:val="00B53631"/>
    <w:rsid w:val="00CA3F7C"/>
    <w:rsid w:val="00F72D7A"/>
    <w:rsid w:val="00F7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0162-B493-478F-9205-76626F63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Л.Я</dc:creator>
  <cp:lastModifiedBy>PROGRESS</cp:lastModifiedBy>
  <cp:revision>9</cp:revision>
  <cp:lastPrinted>2002-01-12T23:20:00Z</cp:lastPrinted>
  <dcterms:created xsi:type="dcterms:W3CDTF">2012-08-24T07:49:00Z</dcterms:created>
  <dcterms:modified xsi:type="dcterms:W3CDTF">2002-01-12T23:20:00Z</dcterms:modified>
</cp:coreProperties>
</file>