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33" w:rsidRPr="00BB6A33" w:rsidRDefault="00BB6A33" w:rsidP="00BB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Правила заполнения бланков ответов участников ГИА</w:t>
      </w:r>
    </w:p>
    <w:p w:rsidR="00BB6A33" w:rsidRPr="00BB6A33" w:rsidRDefault="00C969D2" w:rsidP="00BB6A3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Общие положения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Для записи ответов участников основного государственного экзамена (далее – ОГЭ) на задания</w:t>
      </w:r>
      <w:r w:rsidR="00BB6A33" w:rsidRP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экзаменационной работы используются три вида бланков: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Бланк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1 предназначен для записи ответов на задания с кратким ответом.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Верхняя часть предназначена для заполнения регистрационных данных; средняя часть содержит 32 поля</w:t>
      </w:r>
      <w:r w:rsidR="00BB6A33" w:rsidRP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для записи ответов на задания с кратким ответом; в нижней части находятся 8 полей для замены</w:t>
      </w:r>
      <w:r w:rsidR="00BB6A33" w:rsidRP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ошибочных ответов;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Бланк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предназначен для записи ответов на задания с развернутым ответом.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Верхняя часть лицевой стороны бланка – регистрационная, заполнена типографским способом; основная</w:t>
      </w:r>
      <w:r w:rsidR="00BB6A33" w:rsidRP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часть лицевой стороны бланка предназначена для записи ответов на задания с развернутым ответом,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оборотная сторона – для продолжения записи на задания с развернутым ответом;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Дополнительный бланк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предназначен для записи ответов на задания с развернутым ответом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при нехватке места на основном б</w:t>
      </w:r>
      <w:bookmarkStart w:id="0" w:name="_GoBack"/>
      <w:bookmarkEnd w:id="0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ланке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2. В верхнюю часть бланка (регистрационную) вносится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информация, соответствующая данным бланка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1 и бланка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Все бланки являются машиночитаемыми формами, имеют размер 210 мм×297 мм.</w:t>
      </w:r>
      <w:r w:rsidR="00BB6A33" w:rsidRP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Бланки ОГЭ заполняются яркими черными чернилами. Допускается использование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гелевой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или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капиллярной ручек с чернилами черного цвета.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Участник экзамена должен изображать каждую цифру и букву во всех заполняемых полях бланков,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тщательно копируя образец ее написания из строки с образцами написания символов, расположенной в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верхней части бланка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1. Небрежное написание символов может привести к тому, что при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автоматизированной обработке символ может быть распознан неправильно.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Каждое поле в бланках заполняется, начиная с первой позиции (в том числе и поля для занесения фамилии,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имени и отчества участника экзамена).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Если участник экзамена не имеет информации для заполнения какого-то конкретного поля, он должен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оставить его пустым (не делать прочерков).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Категорически запрещается: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</w:r>
      <w:r w:rsidRPr="00BB6A33">
        <w:rPr>
          <w:rFonts w:eastAsia="Times New Roman"/>
        </w:rPr>
        <w:sym w:font="Symbol" w:char="F0B7"/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делать в полях бланков, вне полей бланков или в полях, заполненных типографским способом,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какие-либо записи и (или) пометки, не относящиеся к содержанию полей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lastRenderedPageBreak/>
        <w:t>бланков;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</w:r>
      <w:r w:rsidRPr="00BB6A33">
        <w:rPr>
          <w:rFonts w:eastAsia="Times New Roman"/>
        </w:rPr>
        <w:sym w:font="Symbol" w:char="F0B7"/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использовать для заполнения бланков цветные ручки вместо черной, карандаш, средства для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исправления внесенной в бланки информации («замазку», «ластик» и др.).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2. Заполнение бланка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2.1. Регистрационная часть бланка No1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 верхней (регистрационной) части бланка No1 заполняются следующие поля: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Заполняет участник ОГЭ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Заполнено типографским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способом</w:t>
      </w:r>
    </w:p>
    <w:p w:rsidR="0023583D" w:rsidRDefault="0023583D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 xml:space="preserve">код образовательной организации 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дата проведения экзамена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номер и буква класса (при наличии)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код региона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код пункта проведения экзамена 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код предмета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номер аудитории </w:t>
      </w:r>
    </w:p>
    <w:p w:rsidR="0023583D" w:rsidRDefault="00C969D2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название предмета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подпись участника</w:t>
      </w:r>
    </w:p>
    <w:p w:rsidR="00C969D2" w:rsidRPr="00BB6A33" w:rsidRDefault="0023583D" w:rsidP="00BB6A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номер варианта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номер КИМ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фамилия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имя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отчество (при наличии)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документ, удостоверяющий личность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пол участника (отмечается меткой 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соответствующем поле)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2.2. Ответы на задания с кратким ответом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В средней части бланка ответов </w:t>
      </w:r>
      <w:proofErr w:type="spellStart"/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 xml:space="preserve"> 1 расположены поля для записи ответов на задания с кратким ответом.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Максимальное количество таких заданий зависит от КИМ.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Ответы на задания с кратким ответом записываются слева направо от номера задания, начиная с первой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ячейки. Каждый символ записывается в отдельную ячейку.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Ответ на задание с кратким ответом нужно записать в такой форме, в которой требуется в инструкции 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t>данному заданию, размещенной в КИМ перед соответствующим заданием или группой заданий.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Краткий ответ, в соответствии с инструкцией к заданию, может быть записан только в виде:</w:t>
      </w:r>
      <w:r w:rsidR="00C969D2" w:rsidRPr="00BB6A33">
        <w:rPr>
          <w:rFonts w:ascii="Times New Roman" w:eastAsia="Times New Roman" w:hAnsi="Times New Roman" w:cs="Times New Roman"/>
          <w:sz w:val="32"/>
          <w:szCs w:val="32"/>
        </w:rPr>
        <w:br/>
        <w:t>слова или словосочетания;</w:t>
      </w:r>
    </w:p>
    <w:p w:rsidR="00BB6A33" w:rsidRPr="00BB6A33" w:rsidRDefault="00C969D2" w:rsidP="00C969D2">
      <w:pPr>
        <w:rPr>
          <w:rFonts w:ascii="Times New Roman" w:eastAsia="Times New Roman" w:hAnsi="Times New Roman" w:cs="Times New Roman"/>
          <w:sz w:val="32"/>
          <w:szCs w:val="32"/>
        </w:rPr>
      </w:pPr>
      <w:r w:rsidRPr="00BB6A33">
        <w:rPr>
          <w:rFonts w:ascii="Times New Roman" w:eastAsia="Times New Roman" w:hAnsi="Times New Roman" w:cs="Times New Roman"/>
          <w:sz w:val="32"/>
          <w:szCs w:val="32"/>
        </w:rPr>
        <w:t>одного целого числа или комбинации букв и цифр;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десятичной дроби (с использованием цифр, запятой и знака «минус» при необходимости), если в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инструкции по выполнению задания указано, что ответ можно дать в виде десятичной дроби;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перечисления требуемых в задании пунктов, разделенных запятыми, если в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lastRenderedPageBreak/>
        <w:t>инструкции к заданию указано,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что в ответе элементы необходимо перечислить через запятую.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Например,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2.3. Замена ошибочных ответов</w:t>
      </w:r>
      <w:r w:rsidR="00BB6A3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Внизу бланка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1 предусмотрены поля для записи исправленных ответов на задания с кратким ответом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взамен ошибочно записанных.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Для замены неправильного ответа нужно в соответствующее поле проставить номер задания, ответ на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который следует исправить, а рядом записать новое значение ответа.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 случае если в соответствующее поле замены ошибочных ответов на задания с кратким ответом внести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номер задания, а сам ответ на это задание не записать, то при оценивании это задание будет считаться</w:t>
      </w:r>
      <w:r w:rsidR="00BB6A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невыполненным.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Поэтому в случае неправильного указания номера задания в области замены ошибочных ответов его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следует зачеркнуть.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Ниже приведен пример замены неправильного ответа на задание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20.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3. Заполнение бланка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Бланк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 предназначен для записи ответов на задания с развернутым ответом.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Верхняя часть лицевой стороны бланка – регистрационная, уже заполнена типографским способом.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Основную часть бланка занимает область записи ответов на задания с развернутым ответом. В этой области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внутри границ участник ОГЭ вносит ответы на соответствующие задания строго в соответствии с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>требованиями инструкции к КИМ и к отдельным заданиям КИМ.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  <w:t xml:space="preserve">При недостатке места для ответов на лицевой стороне бланка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 участник ОГЭ должен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продолжить записи на оборотной стороне бланка, сделав в нижней части области ответов запись «смотри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на обороте». При остатке свободного места на бланке ответов </w:t>
      </w:r>
      <w:proofErr w:type="spellStart"/>
      <w:r w:rsidRPr="00BB6A33">
        <w:rPr>
          <w:rFonts w:ascii="Times New Roman" w:eastAsia="Times New Roman" w:hAnsi="Times New Roman" w:cs="Times New Roman"/>
          <w:sz w:val="32"/>
          <w:szCs w:val="32"/>
        </w:rPr>
        <w:t>No</w:t>
      </w:r>
      <w:proofErr w:type="spellEnd"/>
      <w:r w:rsidRPr="00BB6A33">
        <w:rPr>
          <w:rFonts w:ascii="Times New Roman" w:eastAsia="Times New Roman" w:hAnsi="Times New Roman" w:cs="Times New Roman"/>
          <w:sz w:val="32"/>
          <w:szCs w:val="32"/>
        </w:rPr>
        <w:t xml:space="preserve"> 2 организатор в аудитории при сборе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экзаменационных материалов должен поставить английскую букву “Z” в данной области, заполнив все</w:t>
      </w:r>
      <w:r w:rsidR="002358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t>свободное место.</w:t>
      </w:r>
      <w:r w:rsidRPr="00BB6A33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6A33" w:rsidRDefault="00BB6A33" w:rsidP="00C969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5540" w:rsidRDefault="00C969D2" w:rsidP="00C969D2">
      <w:pPr>
        <w:rPr>
          <w:rFonts w:ascii="Times New Roman" w:eastAsia="Times New Roman" w:hAnsi="Times New Roman" w:cs="Times New Roman"/>
          <w:sz w:val="24"/>
          <w:szCs w:val="24"/>
        </w:rPr>
      </w:pPr>
      <w:r w:rsidRPr="00C969D2">
        <w:rPr>
          <w:rFonts w:ascii="Times New Roman" w:eastAsia="Times New Roman" w:hAnsi="Times New Roman" w:cs="Times New Roman"/>
          <w:sz w:val="24"/>
          <w:szCs w:val="24"/>
        </w:rPr>
        <w:t>Пример заполнения приведен ниже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/>
    <w:p w:rsidR="00C969D2" w:rsidRDefault="00C969D2" w:rsidP="00C969D2">
      <w:r>
        <w:rPr>
          <w:noProof/>
        </w:rPr>
        <w:drawing>
          <wp:inline distT="0" distB="0" distL="0" distR="0">
            <wp:extent cx="6686550" cy="35337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477" cy="353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9D2" w:rsidRDefault="00C969D2" w:rsidP="00C969D2">
      <w:r>
        <w:rPr>
          <w:noProof/>
        </w:rPr>
        <w:lastRenderedPageBreak/>
        <w:drawing>
          <wp:inline distT="0" distB="0" distL="0" distR="0">
            <wp:extent cx="3705225" cy="39433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9D2" w:rsidRPr="00612497" w:rsidRDefault="00C969D2" w:rsidP="00C969D2">
      <w:r>
        <w:rPr>
          <w:rStyle w:val="markedcontent"/>
          <w:rFonts w:ascii="Arial" w:hAnsi="Arial" w:cs="Arial"/>
          <w:sz w:val="18"/>
          <w:szCs w:val="18"/>
        </w:rPr>
        <w:t xml:space="preserve">4. Заполнение дополнительного бланка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При недостатке места для ответов на основном бланке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 участник ОГЭ может продолжить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записи на дополнительном бланке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2. Дополнительный бланк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 участнику ОГЭ выдает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организатор в аудитории.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>Информация для заполнения регистрационной части бланка: код региона, код и название предмета, номер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варианта, номер КИМ, должна соответствовать информации, внесенной в бланк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1 и бланк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2.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Номер листа дополнительного бланка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 указывается по порядку с учетом бланка ответов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2</w:t>
      </w:r>
      <w:r>
        <w:br/>
      </w:r>
      <w:r>
        <w:rPr>
          <w:rStyle w:val="markedcontent"/>
          <w:rFonts w:ascii="Arial" w:hAnsi="Arial" w:cs="Arial"/>
          <w:sz w:val="18"/>
          <w:szCs w:val="18"/>
        </w:rPr>
        <w:t xml:space="preserve">(лист </w:t>
      </w:r>
      <w:proofErr w:type="spellStart"/>
      <w:r>
        <w:rPr>
          <w:rStyle w:val="markedcontent"/>
          <w:rFonts w:ascii="Arial" w:hAnsi="Arial" w:cs="Arial"/>
          <w:sz w:val="18"/>
          <w:szCs w:val="18"/>
        </w:rPr>
        <w:t>No</w:t>
      </w:r>
      <w:proofErr w:type="spellEnd"/>
      <w:r>
        <w:rPr>
          <w:rStyle w:val="markedcontent"/>
          <w:rFonts w:ascii="Arial" w:hAnsi="Arial" w:cs="Arial"/>
          <w:sz w:val="18"/>
          <w:szCs w:val="18"/>
        </w:rPr>
        <w:t xml:space="preserve"> 1)</w:t>
      </w:r>
    </w:p>
    <w:sectPr w:rsidR="00C969D2" w:rsidRPr="00612497" w:rsidSect="00BB6A33">
      <w:pgSz w:w="11906" w:h="16838"/>
      <w:pgMar w:top="426" w:right="424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 w15:restartNumberingAfterBreak="0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abstractNum w:abstractNumId="5" w15:restartNumberingAfterBreak="0">
    <w:nsid w:val="51A97DEC"/>
    <w:multiLevelType w:val="hybridMultilevel"/>
    <w:tmpl w:val="0DB8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D"/>
    <w:rsid w:val="00130731"/>
    <w:rsid w:val="0023583D"/>
    <w:rsid w:val="00325C50"/>
    <w:rsid w:val="003945CD"/>
    <w:rsid w:val="00525540"/>
    <w:rsid w:val="00594E49"/>
    <w:rsid w:val="005C010C"/>
    <w:rsid w:val="00612497"/>
    <w:rsid w:val="00636CCF"/>
    <w:rsid w:val="007E0772"/>
    <w:rsid w:val="008263E4"/>
    <w:rsid w:val="00AC698C"/>
    <w:rsid w:val="00AD1775"/>
    <w:rsid w:val="00BA6585"/>
    <w:rsid w:val="00BB6A33"/>
    <w:rsid w:val="00C27B0C"/>
    <w:rsid w:val="00C969D2"/>
    <w:rsid w:val="00CC7FC8"/>
    <w:rsid w:val="00CF54B8"/>
    <w:rsid w:val="00DC2DDD"/>
    <w:rsid w:val="00F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ECC3"/>
  <w15:docId w15:val="{DF0F9517-317E-42B1-9D58-A160C423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8263E4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C969D2"/>
  </w:style>
  <w:style w:type="paragraph" w:styleId="a8">
    <w:name w:val="Balloon Text"/>
    <w:basedOn w:val="a"/>
    <w:link w:val="a9"/>
    <w:uiPriority w:val="99"/>
    <w:semiHidden/>
    <w:unhideWhenUsed/>
    <w:rsid w:val="00C9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User10</cp:lastModifiedBy>
  <cp:revision>2</cp:revision>
  <cp:lastPrinted>2022-11-13T13:25:00Z</cp:lastPrinted>
  <dcterms:created xsi:type="dcterms:W3CDTF">2022-11-17T08:53:00Z</dcterms:created>
  <dcterms:modified xsi:type="dcterms:W3CDTF">2022-11-17T08:53:00Z</dcterms:modified>
</cp:coreProperties>
</file>